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生物医药行业必看：注射用水WFI系统微生物控制失败的7个常见原因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场景设定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某生物制药企业注射用水（WFI）系统近期微生物监测数据出现异常波动，甚至检出不可接受微生物（如洋葱伯克霍尔德菌），导致多批次产品复检不合格。企业质量负责人与水处理专家召开紧急会议，剖析系统失控的根本原因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3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一、 深度诊断：为什么微生物总在"死角"里复活？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质量负责人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："专家，我们的WFI系统明明每天都在80℃以上循环，定期也做巴氏消毒，为什么还是会频繁检出微生物，甚至出现洋葱伯克霍尔德菌这种'顽固分子'？"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："这正是WFI系统最棘手的问题。微生物控制失败，往往不是因为消毒不努力，而是因为系统存在'先天缺陷'或'维护盲区'。根据最新的行业检查和案例分析，我为您总结了导致微生物失控的7个常见原因："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🔬 1. 生物膜（Biofilm）的"堡垒效应"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：微生物并非以单个细胞形式存在，而是分泌胞外聚合物（EPS），在管壁形成一层粘滑的"保护膜"。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：生物膜内的微生物处于休眠或慢代谢状态，对抗生素和消毒剂（如臭氧、巴氏消毒）的抵抗力是游离菌的10-1000倍。常规消毒只能杀灭表层的繁殖体，一旦停止消毒，深层的芽孢或耐受菌就会"春风吹又生"。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后果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：导致微生物指标"间歇性超标"，难以彻底根除。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⚠️ 2. 管道设计存在"死角"与"低流速区"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：管路中存在盲管（Dead Legs），即支管长度超过主管直径的6倍（6D原则），或者使用了非卫生级阀门。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：在这些区域，水流无法形成有效的湍流冲刷，处于静止或层流状态。微生物和营养物质容易在此沉积、附着，形成"微生物滋生热点"。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数据支撑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：流速低于1m/s的区域，生物膜形成的风险呈指数级上升。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🧪 3. 储罐呼吸器（Vent Filter）失效或受潮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：储罐的0.22μm疏水性呼吸器滤芯受潮、堵塞或未及时更换。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：呼吸器是WFI储罐防止外界污染的"肺"。一旦滤芯受潮，其疏水性丧失，不仅无法阻挡空气中的微生物和尘埃，反而会成为微生物繁殖的温床，随着储罐的呼吸作用（液位升降），将污染物吸入罐内。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🚰 4. 流速控制不当，未能维持"湍流"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：回水流速长期低于1.2m/s，或者变频泵控制策略不合理，导致流速波动大。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：WFI系统要求回水流速保持在1.5m/s-3m/s之间，以维持雷诺数（Re）大于3000的湍流状态。流速过低，无法产生足够的剪切力将附着的微生物冲走；流速过高，则可能产生气蚀或能耗过高。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🔥 5. 消毒灭菌工艺（SIP/CIP）参数不达标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：纯蒸汽灭菌时，疏水器堵塞导致冷凝水排不净，或者温度探头位置不当，导致"最冷点"温度未达到121℃。</w:t>
      </w:r>
      <w:bookmarkEnd w:id="10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：灭菌是一个"温度-时间"的函数。如果系统存在气阻、冷凝水积聚，或者保温层破损导致热散失，部分管段可能仅经历了"巴氏消毒"而非"灭菌"，导致耐热芽孢存活。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🔍 6. 取样与监测方法的"假阴性"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：取样时未充分冲洗，或使用了不合适的培养基（如未使用R2A培养基）。</w:t>
      </w:r>
      <w:bookmarkEnd w:id="10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：WFI中的微生物多为"受损"或"饥饿"状态，在常规营养琼脂（NA）上难以生长。若不使用低营养的R2A培养基并在25-30℃下长周期（5-7天）培养，极易漏检，导致"水质合格"的假象，掩盖了系统恶化的事实。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2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🌊 7. 原水（纯化水）预处理失效</w:t>
      </w:r>
      <w:bookmarkEnd w:id="10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：上游纯化水（PW）系统的活性炭过滤器滋生细菌，或RO膜破损。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：WFI系统不是孤岛。如果进水的总有机碳（TOC）或微生物负载过高，会直接击穿WFI系统的自净能力。特别是活性炭过滤器，是微生物的"培养皿"，若不定期巴氏消毒，会将大量微生物输送到后端。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29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二、 策略分析：现有控制手段的优劣势对比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质量负责人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："针对这些问题，我们目前主要靠高温循环和定期臭氧消毒。这些方法够吗？"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："高温和臭氧是基础，但面对顽固生物膜和特殊菌种，单一手段往往力不从心。我为您整理了一个控制手段的对比分析："</w:t>
      </w:r>
      <w:bookmarkEnd w:id="1031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控制手段</w:t>
            </w:r>
            <w:bookmarkEnd w:id="103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核心原理</w:t>
            </w:r>
            <w:bookmarkEnd w:id="103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优势</w:t>
            </w:r>
            <w:bookmarkEnd w:id="103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劣势</w:t>
            </w:r>
            <w:bookmarkEnd w:id="103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适用场景</w:t>
            </w:r>
            <w:bookmarkEnd w:id="1036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高温循环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(80℃以上)</w:t>
            </w:r>
            <w:bookmarkEnd w:id="103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热力学杀菌</w:t>
            </w:r>
            <w:bookmarkEnd w:id="103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持续有效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：无化学残留，运行稳定。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技术成熟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：符合药典传统要求。</w:t>
            </w:r>
            <w:bookmarkEnd w:id="103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能耗极高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：加热和保温成本高昂。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红锈风险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：长期高温加速不锈钢氧化，产生红锈，反而附着微生物。</w:t>
            </w:r>
            <w:bookmarkEnd w:id="104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传统WFI系统的标准配置，适合日常维持。</w:t>
            </w:r>
            <w:bookmarkEnd w:id="1041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臭氧消毒</w:t>
            </w:r>
            <w:bookmarkEnd w:id="104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强氧化破坏细胞壁</w:t>
            </w:r>
            <w:bookmarkEnd w:id="104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穿透力强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：可扩散到管道死角。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无残留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：分解为氧气。</w:t>
            </w:r>
            <w:bookmarkEnd w:id="104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腐蚀性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：对非金属密封件有老化作用。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需消解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：使用前必须通过UV灯彻底去除残留臭氧。</w:t>
            </w:r>
            <w:bookmarkEnd w:id="104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常温WFI系统或纯化水系统的周期性消毒。</w:t>
            </w:r>
            <w:bookmarkEnd w:id="1046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化学杀菌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(如过氧化氢/奥克泰士)</w:t>
            </w:r>
            <w:bookmarkEnd w:id="104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化学氧化与蛋白变性</w:t>
            </w:r>
            <w:bookmarkEnd w:id="104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去生物膜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：特定配方（如奥克泰士）可穿透EPS，杀灭芽孢。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材料兼容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：对不锈钢腐蚀性小。</w:t>
            </w:r>
            <w:bookmarkEnd w:id="104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0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成本较高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：药剂费用高于臭氧。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验证复杂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：需验证残留清除效果。</w:t>
            </w:r>
            <w:bookmarkEnd w:id="105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解决生物膜爆发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、不可接受微生物污染时的"特效药"。</w:t>
            </w:r>
            <w:bookmarkEnd w:id="1051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紫外线（UV）</w:t>
            </w:r>
            <w:bookmarkEnd w:id="105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破坏DNA/RNA</w:t>
            </w:r>
            <w:bookmarkEnd w:id="105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即时杀菌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：反应速度快。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辅助氧化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：185nm波长可降解TOC。</w:t>
            </w:r>
            <w:bookmarkEnd w:id="105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无持续性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：水流过即止，无法防止下游滋生。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灯管衰减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：需定期监测强度并更换。</w:t>
            </w:r>
            <w:bookmarkEnd w:id="105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5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作为辅助手段，通常安装在回水管路或储罐顶部。</w:t>
            </w:r>
            <w:bookmarkEnd w:id="1056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57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三、 解决方案：如何构建"零微生物"的WFI防御体系？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质量负责人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："看来我们需要一套组合拳。为了彻底解决微生物超标，特别是针对生物膜和洋葱伯克霍尔德菌，我们应该采取怎样的行动方案？"</w:t>
      </w:r>
      <w:bookmarkEnd w:id="10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："要构建真正的'零微生物'体系，必须从'被动消毒'转向'主动防御'，建议实施以下三步走战略："</w:t>
      </w:r>
      <w:bookmarkEnd w:id="10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🧹 第一步：系统"大扫除"与生物膜剥离（短期急救）</w:t>
      </w:r>
      <w:bookmarkEnd w:id="10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深度清洗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：立即停止常规消毒，采用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碱性清洗剂（如NaOH）配合专用生物膜剥离剂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（如奥克泰士）进行全系统循环清洗。碱性环境能有效水解生物膜的EPS基质，剥离剂则能杀灭深层的芽孢和耐受菌。</w:t>
      </w:r>
      <w:bookmarkEnd w:id="10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参数控制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：清洗液温度控制在40-50℃，循环时间不少于4小时，确保药液接触所有表面。</w:t>
      </w:r>
      <w:bookmarkEnd w:id="10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彻底冲洗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：清洗后，使用WFI进行多级冲洗，直至电导率和TOC恢复至正常水平（TOC &lt; 500ppb）。</w:t>
      </w:r>
      <w:bookmarkEnd w:id="10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🛠️ 第二步：硬件优化与控制策略升级（中期固本）</w:t>
      </w:r>
      <w:bookmarkEnd w:id="10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消除死角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：对所有支管进行排查，严格执行"6D原则"（支管长度&lt;6倍管径），更换非卫生级隔膜阀。</w:t>
      </w:r>
      <w:bookmarkEnd w:id="10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流速优化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：调整变频泵参数，确保回水流速稳定在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1.5m/s以上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，利用流体剪切力物理抑制生物膜附着。</w:t>
      </w:r>
      <w:bookmarkEnd w:id="10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呼吸器管理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：建立呼吸器完整性测试和更换SOP，定期（如每半年）进行水侵入法测试，确保其疏水性完好。</w:t>
      </w:r>
      <w:bookmarkEnd w:id="10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8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📊 第三步：监测体系与趋势分析（长期护航）</w:t>
      </w:r>
      <w:bookmarkEnd w:id="10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改进检测方法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：强制使用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R2A培养基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，在25-30℃下培养5-7天，以捕捉"受损"微生物。</w:t>
      </w:r>
      <w:bookmarkEnd w:id="10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快速检测技术应用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：引入ATP生物荧光检测法，作为日常快速筛查手段，一旦发现异常立即启动深度调查。</w:t>
      </w:r>
      <w:bookmarkEnd w:id="10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趋势分析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：建立微生物数据库，不仅关注是否超标，更要关注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趋势变化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。例如，如果某取样点的菌落数连续3次呈上升趋势，即使未超标，也应视为预警，立即进行局部消毒。</w:t>
      </w:r>
      <w:bookmarkEnd w:id="107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72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结语</w:t>
      </w:r>
      <w:bookmarkEnd w:id="10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质量负责人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："这个方案非常系统！我们将立即启动深度清洗，并对管路死角进行全面整改。"</w:t>
      </w:r>
      <w:bookmarkEnd w:id="10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："记住，WFI系统的微生物控制是一场持久战。只有保持系统的'饥饿'（低营养）、'流动'（湍流）和'洁净'（无生物膜），才能确保持续合规。"</w:t>
      </w:r>
      <w:bookmarkEnd w:id="107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关键要点总结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7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✅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预防为主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：从设计阶段就避免死角和低流速区</w:t>
      </w:r>
      <w:bookmarkEnd w:id="10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✅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多重屏障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：结合物理冲刷、化学消毒和生物监测</w:t>
      </w:r>
      <w:bookmarkEnd w:id="10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✅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持续改进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：基于数据趋势进行主动维护</w:t>
      </w:r>
      <w:bookmarkEnd w:id="10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通过系统性的改进措施和严格的执行标准，完全可以实现WFI系统的"零微生物"目标，确保药品生产用水的安全可靠。</w:t>
      </w:r>
      <w:bookmarkEnd w:id="10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0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本文档基于当前行业最佳实践和专家经验总结，旨在为生物医药企业提供专业的WFI系统管理指导。</w:t>
      </w:r>
      <w:bookmarkEnd w:id="1080"/>
    </w:p>
    <w:p>
      <w:pPr>
        <w:jc w:val="left"/>
      </w:pPr>
      <w:r>
        <w:rPr/>
        <w:t>(AI生成)</w:t>
      </w:r>
    </w:p>
    <w:sectPr>
      <w:footerReference r:id="rId3"/>
      <w:headerReference r:id="rId4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2026-04-16T04:43:31Z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5SdIEvLYJXAjv+dEloGaDpKZqY9oO3cWMmyKOCbW+qo=","ProduceID":"doc_sgs:aa977286-7170-4c98-9478-251ff652146c","ReservedCode2":"5SdIEvLYJXAjv+dEloGaDpKZqY9oO3cWMmyKOCbW+qo=","PropagateID":"doc_sgs:aa977286-7170-4c98-9478-251ff652146c","ContentProducer":"001191440101MA9Y9T4H7A00000"}</vt:lpwstr>
  </property>
</Properties>
</file>